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spacing w:after="75" w:before="75" w:lineRule="auto"/>
        <w:contextualSpacing w:val="0"/>
      </w:pPr>
      <w:r w:rsidDel="00000000" w:rsidR="00000000" w:rsidRPr="00000000">
        <w:rPr>
          <w:rtl w:val="0"/>
        </w:rPr>
        <w:t xml:space="preserve">OFERTA1 : </w:t>
      </w:r>
      <w:r w:rsidDel="00000000" w:rsidR="00000000" w:rsidRPr="00000000">
        <w:rPr>
          <w:rFonts w:ascii="Verdana" w:cs="Verdana" w:eastAsia="Verdana" w:hAnsi="Verdana"/>
          <w:smallCaps w:val="1"/>
          <w:color w:val="374853"/>
          <w:sz w:val="21"/>
          <w:szCs w:val="21"/>
          <w:rtl w:val="0"/>
        </w:rPr>
        <w:t xml:space="preserve">TARJETA DE PROXIMIDAD DELGADA DE 125 KHZ = 2.5 SOLES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3143250" cy="3714750"/>
            <wp:effectExtent b="0" l="0" r="0" t="0"/>
            <wp:docPr id="1" name="image02.jpg"/>
            <a:graphic>
              <a:graphicData uri="http://schemas.openxmlformats.org/drawingml/2006/picture">
                <pic:pic>
                  <pic:nvPicPr>
                    <pic:cNvPr id="0" name="image0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CARACTERISTICAS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Resistente, material de PVC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Tiene medidas de 85mm x 54mm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Son imprimibles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Usa una frecuencia 125 KHz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No requiere bateria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Es compatible con equipos lectores de tarjeta, controles de asistencia y acceso.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 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USO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Se aproxima al lector a una distancia de entre 2 a 5cm.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Poseen internamente una antena y no necesitan se insertadas en un lector.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El chip de la tarjeta se comunica con el lector por radiofrecuencia (=RF)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Se identifica al titular (=ID) sin contacto fisico.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rtl w:val="0"/>
        </w:rPr>
        <w:t xml:space="preserve"> </w:t>
      </w:r>
    </w:p>
    <w:p w:rsidR="00000000" w:rsidDel="00000000" w:rsidP="00000000" w:rsidRDefault="00000000" w:rsidRPr="00000000">
      <w:pPr>
        <w:spacing w:after="9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9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9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rtl w:val="0"/>
        </w:rPr>
        <w:t xml:space="preserve"> </w:t>
      </w: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APLICACION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Su aplicacion es diversa, para controles de rondas, control de acceso, control de  asistencia.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rtl w:val="0"/>
        </w:rPr>
        <w:t xml:space="preserve"> 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drawing>
          <wp:inline distB="0" distT="0" distL="0" distR="0">
            <wp:extent cx="4286250" cy="3438525"/>
            <wp:effectExtent b="0" l="0" r="0" t="0"/>
            <wp:docPr descr=" reloj asistencia, control asistencia" id="3" name="image05.png"/>
            <a:graphic>
              <a:graphicData uri="http://schemas.openxmlformats.org/drawingml/2006/picture">
                <pic:pic>
                  <pic:nvPicPr>
                    <pic:cNvPr descr=" reloj asistencia, control asistencia" id="0" name="image0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38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75" w:before="75" w:lineRule="auto"/>
        <w:contextualSpacing w:val="0"/>
      </w:pPr>
      <w:r w:rsidDel="00000000" w:rsidR="00000000" w:rsidRPr="00000000">
        <w:rPr>
          <w:rFonts w:ascii="Verdana" w:cs="Verdana" w:eastAsia="Verdana" w:hAnsi="Verdana"/>
          <w:smallCaps w:val="1"/>
          <w:color w:val="374853"/>
          <w:sz w:val="21"/>
          <w:szCs w:val="21"/>
          <w:rtl w:val="0"/>
        </w:rPr>
        <w:t xml:space="preserve">TARJETA DE PROXIMIDAD GRUESA DE 125 KHZ = 2.8 SOLES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drawing>
          <wp:inline distB="0" distT="0" distL="0" distR="0">
            <wp:extent cx="3143250" cy="3714750"/>
            <wp:effectExtent b="0" l="0" r="0" t="0"/>
            <wp:docPr id="2" name="image03.jpg"/>
            <a:graphic>
              <a:graphicData uri="http://schemas.openxmlformats.org/drawingml/2006/picture">
                <pic:pic>
                  <pic:nvPicPr>
                    <pic:cNvPr id="0" name="image0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CARACTERISTICAS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Resistente, material de PVC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Tiene medidas de 85mm x 54mm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Son imprimibles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Usa una frecuencia 125 KHz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No requiere bateria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Es compatible con equipos lectores de tarjeta, controles de asistencia y acceso.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 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USO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Se aproxima al lector a una distancia de entre 2 a 5cm.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Poseen internamente una antena y no necesitan se insertadas en un lector.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El chip sel llavero se comunica con el lector por radiofrecuencia (=RF)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96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Se identifica al titulas (=ID) sin contacto fisico.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rtl w:val="0"/>
        </w:rPr>
        <w:t xml:space="preserve"> 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APLICACION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Rule="auto"/>
        <w:ind w:left="450" w:hanging="360"/>
        <w:rPr>
          <w:color w:val="594d47"/>
        </w:rPr>
      </w:pPr>
      <w:r w:rsidDel="00000000" w:rsidR="00000000" w:rsidRPr="00000000">
        <w:rPr>
          <w:rFonts w:ascii="inherit" w:cs="inherit" w:eastAsia="inherit" w:hAnsi="inherit"/>
          <w:color w:val="594d47"/>
          <w:sz w:val="18"/>
          <w:szCs w:val="18"/>
          <w:rtl w:val="0"/>
        </w:rPr>
        <w:t xml:space="preserve">Su aplicacion es diversa, para controles de rondas, control de acceso, control de  asistencia.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rtl w:val="0"/>
        </w:rPr>
        <w:t xml:space="preserve"> 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drawing>
          <wp:inline distB="0" distT="0" distL="0" distR="0">
            <wp:extent cx="4286250" cy="3438525"/>
            <wp:effectExtent b="0" l="0" r="0" t="0"/>
            <wp:docPr descr="Proximidad, Tarjeta" id="4" name="image06.png"/>
            <a:graphic>
              <a:graphicData uri="http://schemas.openxmlformats.org/drawingml/2006/picture">
                <pic:pic>
                  <pic:nvPicPr>
                    <pic:cNvPr descr="Proximidad, Tarjeta" id="0" name="image0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38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Verdana"/>
  <w:font w:name="Arial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▪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2">
    <w:lvl w:ilvl="0">
      <w:start w:val="1"/>
      <w:numFmt w:val="bullet"/>
      <w:lvlText w:val="▪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3">
    <w:lvl w:ilvl="0">
      <w:start w:val="1"/>
      <w:numFmt w:val="bullet"/>
      <w:lvlText w:val="▪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4">
    <w:lvl w:ilvl="0">
      <w:start w:val="1"/>
      <w:numFmt w:val="bullet"/>
      <w:lvlText w:val="▪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5">
    <w:lvl w:ilvl="0">
      <w:start w:val="1"/>
      <w:numFmt w:val="bullet"/>
      <w:lvlText w:val="▪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6">
    <w:lvl w:ilvl="0">
      <w:start w:val="1"/>
      <w:numFmt w:val="bullet"/>
      <w:lvlText w:val="▪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jpg"/><Relationship Id="rId6" Type="http://schemas.openxmlformats.org/officeDocument/2006/relationships/image" Target="media/image05.png"/><Relationship Id="rId7" Type="http://schemas.openxmlformats.org/officeDocument/2006/relationships/image" Target="media/image03.jpg"/></Relationships>
</file>